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</w:p>
    <w:p>
      <w:pPr>
        <w:widowControl/>
        <w:jc w:val="left"/>
        <w:textAlignment w:val="bottom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spacing w:line="380" w:lineRule="exact"/>
        <w:jc w:val="center"/>
        <w:rPr>
          <w:rFonts w:hint="eastAsia" w:ascii="黑体" w:eastAsia="黑体"/>
          <w:b/>
          <w:bCs/>
          <w:sz w:val="36"/>
        </w:rPr>
      </w:pPr>
    </w:p>
    <w:p>
      <w:pPr>
        <w:widowControl/>
        <w:jc w:val="center"/>
        <w:textAlignment w:val="bottom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>永州市芝山医院招聘职位表</w:t>
      </w:r>
    </w:p>
    <w:p>
      <w:pPr>
        <w:spacing w:line="380" w:lineRule="exact"/>
        <w:jc w:val="center"/>
        <w:rPr>
          <w:rFonts w:eastAsia="黑体"/>
          <w:sz w:val="32"/>
          <w:szCs w:val="32"/>
        </w:rPr>
      </w:pPr>
    </w:p>
    <w:p>
      <w:pPr>
        <w:spacing w:line="400" w:lineRule="exact"/>
        <w:ind w:left="-567" w:leftChars="-270" w:right="-363" w:rightChars="-173" w:firstLine="1050" w:firstLineChars="500"/>
        <w:rPr>
          <w:szCs w:val="21"/>
        </w:rPr>
      </w:pPr>
      <w:r>
        <w:rPr>
          <w:rFonts w:hint="eastAsia"/>
          <w:szCs w:val="21"/>
        </w:rPr>
        <w:t>填报单位（盖章）：永州市芝山医院          联系人：郑丽群         联系电话：17607492226             填报时间：</w:t>
      </w:r>
      <w:r>
        <w:rPr>
          <w:szCs w:val="21"/>
        </w:rPr>
        <w:t>201</w:t>
      </w:r>
      <w:r>
        <w:rPr>
          <w:rFonts w:hint="eastAsia"/>
          <w:szCs w:val="21"/>
        </w:rPr>
        <w:t>9年6月12日</w:t>
      </w:r>
    </w:p>
    <w:tbl>
      <w:tblPr>
        <w:tblStyle w:val="4"/>
        <w:tblpPr w:leftFromText="180" w:rightFromText="180" w:vertAnchor="text" w:horzAnchor="page" w:tblpX="1701" w:tblpY="21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230"/>
        <w:gridCol w:w="645"/>
        <w:gridCol w:w="2205"/>
        <w:gridCol w:w="2113"/>
        <w:gridCol w:w="1172"/>
        <w:gridCol w:w="480"/>
        <w:gridCol w:w="1545"/>
        <w:gridCol w:w="951"/>
        <w:gridCol w:w="1290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招聘范围及其他资格条件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面试形式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考务联系人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精神科医师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>
              <w:rPr>
                <w:rFonts w:hint="eastAsia"/>
                <w:sz w:val="18"/>
                <w:szCs w:val="18"/>
              </w:rPr>
              <w:t>4年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日后出生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具有临床执业医师资格证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技能考核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郑丽群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17607492226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影像诊断医师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89年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日后出生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具有执业医师证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技能考核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郑丽群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17607492226</w:t>
            </w:r>
          </w:p>
        </w:tc>
      </w:tr>
    </w:tbl>
    <w:p>
      <w:pPr>
        <w:spacing w:line="300" w:lineRule="exact"/>
        <w:rPr>
          <w:sz w:val="24"/>
        </w:rPr>
      </w:pPr>
    </w:p>
    <w:p>
      <w:pPr>
        <w:tabs>
          <w:tab w:val="left" w:pos="741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ind w:firstLine="420" w:firstLineChars="200"/>
        <w:rPr>
          <w:rFonts w:hint="default" w:eastAsia="仿宋"/>
          <w:lang w:val="en-US" w:eastAsia="zh-CN"/>
        </w:rPr>
      </w:pPr>
    </w:p>
    <w:p>
      <w:pPr>
        <w:rPr>
          <w:rFonts w:hint="default" w:eastAsia="仿宋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76" w:right="1440" w:bottom="1519" w:left="144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441E0"/>
    <w:rsid w:val="02B31347"/>
    <w:rsid w:val="04953536"/>
    <w:rsid w:val="05945C47"/>
    <w:rsid w:val="09B423FC"/>
    <w:rsid w:val="0A0539F6"/>
    <w:rsid w:val="0A930185"/>
    <w:rsid w:val="0EB86CBE"/>
    <w:rsid w:val="10384EF5"/>
    <w:rsid w:val="13A75A77"/>
    <w:rsid w:val="17082B12"/>
    <w:rsid w:val="1E1B2F99"/>
    <w:rsid w:val="2105423D"/>
    <w:rsid w:val="240726A7"/>
    <w:rsid w:val="2D347811"/>
    <w:rsid w:val="30B9754C"/>
    <w:rsid w:val="37735CA1"/>
    <w:rsid w:val="3E8441E0"/>
    <w:rsid w:val="479F1A80"/>
    <w:rsid w:val="58071009"/>
    <w:rsid w:val="59404AB6"/>
    <w:rsid w:val="60C624E3"/>
    <w:rsid w:val="730E14C2"/>
    <w:rsid w:val="74ED119B"/>
    <w:rsid w:val="799A182F"/>
    <w:rsid w:val="7D1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2019-09-24T02:30:00Z</dcterms:created>
  <dc:creator>AHUA1408369028</dc:creator>
  <cp:lastModifiedBy>AHUA1408369028</cp:lastModifiedBy>
  <cp:lastPrinted>2019-11-11T08:36:00Z</cp:lastPrinted>
  <dcterms:modified xsi:type="dcterms:W3CDTF">2019-11-13T00:49:53Z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